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Helvetica"/>
          <w:color w:val="FFFFFF" w:themeColor="background1"/>
          <w:kern w:val="0"/>
          <w:sz w:val="24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cs="Helvetica"/>
          <w:color w:val="000000"/>
          <w:kern w:val="0"/>
          <w:sz w:val="24"/>
        </w:rPr>
        <w:t>附件一：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2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22"/>
          <w:lang w:val="en-US" w:eastAsia="zh-CN"/>
        </w:rPr>
        <w:t>建筑与能源工程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22"/>
        </w:rPr>
        <w:t>学院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22"/>
          <w:lang w:val="en-US" w:eastAsia="zh-CN"/>
        </w:rPr>
        <w:t>2022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22"/>
        </w:rPr>
        <w:t>届学生毕业实习时间及各阶段主要工作安排</w:t>
      </w:r>
    </w:p>
    <w:p>
      <w:pPr>
        <w:bidi w:val="0"/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7763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7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8"/>
                <w:szCs w:val="28"/>
              </w:rPr>
              <w:t>主 要 内 容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8"/>
                <w:szCs w:val="28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年1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Helvetic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部署和落实有关实习的各项工作,发放实习材料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年1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2022年   1月4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Helvetic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学生联系并落实实习单位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4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实习指导老师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年1月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3月29日</w:t>
            </w:r>
          </w:p>
        </w:tc>
        <w:tc>
          <w:tcPr>
            <w:tcW w:w="7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实习阶段，撰写实习日记，并完成实习调查报告、实习总结等。</w:t>
            </w: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日至4月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总结阶段。返校，向各实习指导师汇报实习情况，各实习组于20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年4月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日（周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）下午16：00前向指导师上交实习材料，指导师审阅实习材料、签署鉴定意见，并于4月2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日前上交实习成绩及存档材料。</w:t>
            </w: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年4月2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日至5月7日</w:t>
            </w:r>
          </w:p>
        </w:tc>
        <w:tc>
          <w:tcPr>
            <w:tcW w:w="7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实习领导小组鉴定评分、汇总实习成绩、组织实习材料归档。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8"/>
                <w:szCs w:val="28"/>
              </w:rPr>
              <w:t>领导小组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C216B"/>
    <w:rsid w:val="26B7358C"/>
    <w:rsid w:val="61DB6162"/>
    <w:rsid w:val="662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2021-12-27T05:13:00Z</dcterms:created>
  <dc:creator>DELL</dc:creator>
  <cp:lastModifiedBy>wpl</cp:lastModifiedBy>
  <dcterms:modified xsi:type="dcterms:W3CDTF">2021-12-27T05:26:03Z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D0D701CA6340483BBD842C640838B8B3</vt:lpwstr>
  </property>
</Properties>
</file>